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4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4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4"/>
        <w:jc w:val="both"/>
        <w:rPr>
          <w:highlight w:val="none"/>
        </w:rPr>
      </w:pPr>
      <w:r>
        <w:t xml:space="preserve">О внесении</w:t>
      </w:r>
      <w:r>
        <w:t xml:space="preserve"> </w:t>
      </w:r>
      <w:r>
        <w:t xml:space="preserve">изменени</w:t>
      </w:r>
      <w:r>
        <w:t xml:space="preserve">я</w:t>
      </w:r>
      <w:r>
        <w:t xml:space="preserve"> в постановление правительства Еврейской автономной области от 14.02.2017 № 29-пп «</w:t>
      </w:r>
      <w:r>
        <w:t xml:space="preserve">О </w:t>
      </w:r>
      <w:r>
        <w:t xml:space="preserve">реализации </w:t>
      </w:r>
      <w:r>
        <w:t xml:space="preserve">закона Еврейской автономной области от 01.07.2015</w:t>
      </w:r>
      <w:r>
        <w:t xml:space="preserve"> № 743-ОЗ</w:t>
      </w:r>
      <w:r>
        <w:t xml:space="preserve"> </w:t>
      </w:r>
      <w:r>
        <w:t xml:space="preserve">«</w:t>
      </w:r>
      <w:r>
        <w:t xml:space="preserve">О реализации отдельных положений земельного законодательства при предоставлении земельных участков, находящихся в государственной собственности Еврейс</w:t>
      </w:r>
      <w:r>
        <w:t xml:space="preserve">кой автономной области, муниципальной собственности и государственная 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</w:t>
      </w:r>
      <w:r>
        <w:t xml:space="preserve">ых</w:t>
      </w:r>
      <w:r>
        <w:t xml:space="preserve"> инвестиционн</w:t>
      </w:r>
      <w:r>
        <w:t xml:space="preserve">ых</w:t>
      </w:r>
      <w:r>
        <w:t xml:space="preserve"> проект</w:t>
      </w:r>
      <w:r>
        <w:t xml:space="preserve">ов</w:t>
      </w:r>
      <w:r>
        <w:t xml:space="preserve">»</w:t>
      </w:r>
      <w:r>
        <w:rPr>
          <w:highlight w:val="none"/>
        </w:rPr>
      </w:r>
    </w:p>
    <w:p>
      <w:pPr>
        <w:pStyle w:val="874"/>
        <w:jc w:val="both"/>
      </w:pPr>
      <w:r/>
      <w:r/>
    </w:p>
    <w:p>
      <w:pPr>
        <w:pStyle w:val="874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4"/>
        <w:ind w:left="0" w:right="0" w:firstLine="709"/>
        <w:jc w:val="both"/>
        <w:spacing w:line="240" w:lineRule="auto"/>
        <w:rPr>
          <w:highlight w:val="none"/>
          <w14:ligatures w14:val="none"/>
        </w:rPr>
        <w:suppressLineNumbers w:val="0"/>
      </w:pPr>
      <w:r>
        <w:t xml:space="preserve">1. Внести в постановление </w:t>
      </w:r>
      <w:r>
        <w:t xml:space="preserve">правительства Еврейской автономной области от 14.02.2017 № 29-пп «</w:t>
      </w:r>
      <w:r>
        <w:t xml:space="preserve">О </w:t>
      </w:r>
      <w:r>
        <w:t xml:space="preserve">реализации </w:t>
      </w:r>
      <w:r>
        <w:t xml:space="preserve">закона Еврейской автономной области от 01.07.2015</w:t>
      </w:r>
      <w:r>
        <w:t xml:space="preserve"> № 743-ОЗ</w:t>
      </w:r>
      <w:r>
        <w:t xml:space="preserve"> </w:t>
      </w:r>
      <w:r>
        <w:t xml:space="preserve">«</w:t>
      </w:r>
      <w:r>
        <w:t xml:space="preserve">О реализации отдельных положений земельного законодательства при предоставлении земельных участков, находящихся в государственной собственности Еврейс</w:t>
      </w:r>
      <w:r>
        <w:t xml:space="preserve">кой автономной области, муниципальной собственности и государственная собственность на которые не разграничена, в аренду без проведения торгов для размещения объектов социально-культурного и коммунально-бытового назначения, а также для реализации  масштабн</w:t>
      </w:r>
      <w:r>
        <w:t xml:space="preserve">ых</w:t>
      </w:r>
      <w:r>
        <w:t xml:space="preserve"> инвестиционн</w:t>
      </w:r>
      <w:r>
        <w:t xml:space="preserve">ых</w:t>
      </w:r>
      <w:r>
        <w:t xml:space="preserve"> проект</w:t>
      </w:r>
      <w:r>
        <w:t xml:space="preserve">ов</w:t>
      </w:r>
      <w:r>
        <w:t xml:space="preserve">»</w:t>
      </w:r>
      <w:r>
        <w:t xml:space="preserve"> следующее изменение:</w:t>
      </w:r>
      <w:r>
        <w:rPr>
          <w:highlight w:val="none"/>
          <w14:ligatures w14:val="none"/>
        </w:rPr>
      </w:r>
    </w:p>
    <w:p>
      <w:pPr>
        <w:pStyle w:val="874"/>
        <w:ind w:left="0" w:right="0" w:firstLine="709"/>
        <w:jc w:val="both"/>
        <w:spacing w:before="0" w:beforeAutospacing="0" w:line="240" w:lineRule="auto"/>
        <w:rPr>
          <w:highlight w:val="none"/>
          <w14:ligatures w14:val="none"/>
        </w:rPr>
        <w:suppressLineNumbers w:val="0"/>
      </w:pPr>
      <w:r>
        <w:rPr>
          <w:highlight w:val="none"/>
        </w:rPr>
        <w:t xml:space="preserve">- пункт 2 изложить в следующей редакции:</w:t>
      </w:r>
      <w:r>
        <w:rPr>
          <w:highlight w:val="none"/>
        </w:rPr>
      </w:r>
      <w:r>
        <w:rPr>
          <w:highlight w:val="none"/>
          <w14:ligatures w14:val="none"/>
        </w:rPr>
      </w:r>
    </w:p>
    <w:p>
      <w:pPr>
        <w:pStyle w:val="874"/>
        <w:ind w:firstLine="540"/>
        <w:jc w:val="both"/>
        <w:spacing w:before="0" w:beforeAutospacing="0" w:line="240" w:lineRule="auto"/>
      </w:pPr>
      <w:r>
        <w:rPr>
          <w:highlight w:val="none"/>
        </w:rPr>
        <w:t xml:space="preserve">«</w:t>
      </w:r>
      <w:r>
        <w:t xml:space="preserve">2. Предоставить право подписи соглашений между юридическим лицом, осуществляющим размещение объектов социаль</w:t>
      </w:r>
      <w:r>
        <w:t xml:space="preserve">но-культурного и коммунально-бытового назначения, реализацию масштабных инвестиционных проектов, и правительством Еврейской автономной области, дополнительных соглашений о внесении изменений в соглашения от имени правительства Еврейской автономной области </w:t>
      </w:r>
      <w:r>
        <w:t xml:space="preserve">руководителю органа исполнительной власт</w:t>
      </w:r>
      <w:r>
        <w:t xml:space="preserve">и области, формируемого правительством Еврейской автономной области, в соответствии с отраслевой принадлежностью объекта социально-культурного или коммунально-бытового назначения, масштабного инвестиционного проекта, или лицу, исполняющему его обязанности.».</w:t>
      </w:r>
      <w:r/>
    </w:p>
    <w:p>
      <w:pPr>
        <w:pStyle w:val="874"/>
        <w:ind w:left="0" w:right="0" w:firstLine="709"/>
        <w:jc w:val="both"/>
        <w:rPr>
          <w:highlight w:val="none"/>
          <w14:ligatures w14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2. Настоящее постановление вступает в силу со дня его подписания и распространяется на правоотношения, возникающие с 01 января 2024 года.</w:t>
      </w:r>
      <w:r>
        <w:rPr>
          <w:highlight w:val="none"/>
          <w14:ligatures w14:val="none"/>
        </w:rPr>
      </w:r>
    </w:p>
    <w:p>
      <w:pPr>
        <w:pStyle w:val="874"/>
        <w:ind w:left="0" w:right="0" w:firstLine="709"/>
        <w:jc w:val="both"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</w:r>
    </w:p>
    <w:p>
      <w:pPr>
        <w:pStyle w:val="874"/>
        <w:ind w:left="0" w:right="0" w:firstLine="709"/>
        <w:jc w:val="both"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</w:r>
    </w:p>
    <w:p>
      <w:pPr>
        <w:pStyle w:val="874"/>
        <w:ind w:left="0" w:right="0" w:firstLine="709"/>
        <w:jc w:val="both"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</w:r>
    </w:p>
    <w:p>
      <w:pPr>
        <w:pStyle w:val="874"/>
        <w:ind w:left="0" w:right="0" w:firstLine="0"/>
        <w:jc w:val="both"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  <w:t xml:space="preserve">Губернатор области                                                                      Р.Э. Гольдштейн</w:t>
      </w:r>
      <w:r>
        <w:rPr>
          <w14:ligatures w14:val="none"/>
        </w:rPr>
      </w:r>
    </w:p>
    <w:p>
      <w:pPr>
        <w:pStyle w:val="874"/>
        <w:ind w:left="0" w:right="0" w:firstLine="709"/>
        <w:jc w:val="both"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874"/>
        <w:ind w:left="0" w:right="0" w:firstLine="709"/>
        <w:jc w:val="both"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874"/>
        <w:ind w:left="0" w:right="0" w:firstLine="709"/>
        <w:jc w:val="both"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874"/>
        <w:ind w:left="0" w:right="0" w:firstLine="709"/>
        <w:jc w:val="both"/>
        <w:rPr>
          <w14:ligatures w14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>
        <w:rPr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2024-02-26T22:42:57Z</dcterms:modified>
</cp:coreProperties>
</file>